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1C0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4735DF" w:rsidRPr="004735DF" w:rsidRDefault="004735DF" w:rsidP="004735DF">
      <w:pPr>
        <w:spacing w:after="0" w:line="240" w:lineRule="auto"/>
        <w:ind w:right="-69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5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 – счетная палата города Пензы</w:t>
      </w: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4735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Стандарт внешнего муниципального финансового контроля</w:t>
      </w: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735D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 w:rsidR="00AA4444" w:rsidRPr="00AA44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</w:t>
      </w:r>
      <w:r w:rsidRPr="004735D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перативный анализ исполнения и контроль </w:t>
      </w: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735D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за организацией исполнения бюджета </w:t>
      </w:r>
    </w:p>
    <w:p w:rsidR="004735DF" w:rsidRPr="004735DF" w:rsidRDefault="004735DF" w:rsidP="004735DF">
      <w:pPr>
        <w:tabs>
          <w:tab w:val="left" w:pos="5524"/>
          <w:tab w:val="right" w:pos="90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города Пензы</w:t>
      </w:r>
      <w:r w:rsidRPr="004735DF">
        <w:rPr>
          <w:rFonts w:ascii="Times New Roman" w:eastAsia="Consolas" w:hAnsi="Times New Roman" w:cs="Times New Roman"/>
          <w:sz w:val="32"/>
          <w:szCs w:val="32"/>
          <w:lang w:eastAsia="ru-RU"/>
        </w:rPr>
        <w:t>»</w:t>
      </w:r>
    </w:p>
    <w:p w:rsidR="004735DF" w:rsidRPr="004735DF" w:rsidRDefault="004735DF" w:rsidP="004735DF">
      <w:pPr>
        <w:spacing w:after="0" w:line="31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735DF">
        <w:rPr>
          <w:rFonts w:ascii="Times New Roman" w:eastAsia="Times New Roman" w:hAnsi="Times New Roman" w:cs="Times New Roman"/>
          <w:lang w:eastAsia="ru-RU"/>
        </w:rPr>
        <w:t xml:space="preserve">(утвержден Решением Коллегии Контрольно-счетной палаты города Пензы 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35DF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F41935">
        <w:rPr>
          <w:rFonts w:ascii="Times New Roman" w:eastAsia="Times New Roman" w:hAnsi="Times New Roman" w:cs="Times New Roman"/>
          <w:lang w:eastAsia="ru-RU"/>
        </w:rPr>
        <w:t>24</w:t>
      </w:r>
      <w:r w:rsidRPr="004735DF">
        <w:rPr>
          <w:rFonts w:ascii="Times New Roman" w:eastAsia="Times New Roman" w:hAnsi="Times New Roman" w:cs="Times New Roman"/>
          <w:lang w:eastAsia="ru-RU"/>
        </w:rPr>
        <w:t>.12.202</w:t>
      </w:r>
      <w:r>
        <w:rPr>
          <w:rFonts w:ascii="Times New Roman" w:eastAsia="Times New Roman" w:hAnsi="Times New Roman" w:cs="Times New Roman"/>
          <w:lang w:eastAsia="ru-RU"/>
        </w:rPr>
        <w:t>4 №</w:t>
      </w:r>
      <w:r w:rsidR="00F41935">
        <w:rPr>
          <w:rFonts w:ascii="Times New Roman" w:eastAsia="Times New Roman" w:hAnsi="Times New Roman" w:cs="Times New Roman"/>
          <w:lang w:eastAsia="ru-RU"/>
        </w:rPr>
        <w:t>14</w:t>
      </w:r>
      <w:r w:rsidRPr="004735DF">
        <w:rPr>
          <w:rFonts w:ascii="Times New Roman" w:eastAsia="Times New Roman" w:hAnsi="Times New Roman" w:cs="Times New Roman"/>
          <w:lang w:eastAsia="ru-RU"/>
        </w:rPr>
        <w:t>)</w:t>
      </w: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40" w:lineRule="auto"/>
        <w:ind w:right="-71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3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</w:t>
      </w:r>
    </w:p>
    <w:p w:rsidR="004735DF" w:rsidRPr="004735DF" w:rsidRDefault="004735DF" w:rsidP="004735DF">
      <w:pPr>
        <w:spacing w:after="0" w:line="11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DF" w:rsidRPr="004735DF" w:rsidRDefault="004735DF" w:rsidP="004735DF">
      <w:pPr>
        <w:spacing w:after="0" w:line="240" w:lineRule="auto"/>
        <w:ind w:right="-71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735DF" w:rsidRPr="004735DF" w:rsidSect="004735DF">
          <w:headerReference w:type="default" r:id="rId7"/>
          <w:pgSz w:w="12240" w:h="15840"/>
          <w:pgMar w:top="851" w:right="1300" w:bottom="869" w:left="1440" w:header="0" w:footer="0" w:gutter="0"/>
          <w:cols w:space="720" w:equalWidth="0">
            <w:col w:w="9500"/>
          </w:cols>
          <w:titlePg/>
          <w:docGrid w:linePitch="299"/>
        </w:sectPr>
      </w:pPr>
      <w:r w:rsidRPr="004735DF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4735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4735DF" w:rsidRPr="004735DF" w:rsidRDefault="004735DF" w:rsidP="004735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tbl>
      <w:tblPr>
        <w:tblW w:w="0" w:type="auto"/>
        <w:tblLook w:val="04A0"/>
      </w:tblPr>
      <w:tblGrid>
        <w:gridCol w:w="527"/>
        <w:gridCol w:w="7963"/>
        <w:gridCol w:w="1081"/>
      </w:tblGrid>
      <w:tr w:rsidR="004735DF" w:rsidRPr="00F41935" w:rsidTr="004735DF">
        <w:tc>
          <w:tcPr>
            <w:tcW w:w="527" w:type="dxa"/>
          </w:tcPr>
          <w:p w:rsidR="004735DF" w:rsidRPr="004735DF" w:rsidRDefault="004735DF" w:rsidP="0047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5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963" w:type="dxa"/>
          </w:tcPr>
          <w:p w:rsidR="004735DF" w:rsidRPr="004735DF" w:rsidRDefault="004735DF" w:rsidP="0047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5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</w:t>
            </w:r>
          </w:p>
        </w:tc>
        <w:tc>
          <w:tcPr>
            <w:tcW w:w="1081" w:type="dxa"/>
          </w:tcPr>
          <w:p w:rsidR="004735DF" w:rsidRPr="00F41935" w:rsidRDefault="004735DF" w:rsidP="00473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19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735DF" w:rsidRPr="00F41935" w:rsidTr="004735DF">
        <w:trPr>
          <w:trHeight w:val="310"/>
        </w:trPr>
        <w:tc>
          <w:tcPr>
            <w:tcW w:w="527" w:type="dxa"/>
          </w:tcPr>
          <w:p w:rsidR="004735DF" w:rsidRPr="004735DF" w:rsidRDefault="004735DF" w:rsidP="0047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5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963" w:type="dxa"/>
          </w:tcPr>
          <w:p w:rsidR="004735DF" w:rsidRPr="004735DF" w:rsidRDefault="004735DF" w:rsidP="004735DF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6846">
              <w:rPr>
                <w:rFonts w:ascii="Times New Roman" w:hAnsi="Times New Roman" w:cs="Times New Roman"/>
                <w:sz w:val="28"/>
                <w:szCs w:val="28"/>
              </w:rPr>
              <w:t>Основные этапы оперативного анализа и контроля за организацией исполнения бюджета</w:t>
            </w:r>
          </w:p>
        </w:tc>
        <w:tc>
          <w:tcPr>
            <w:tcW w:w="1081" w:type="dxa"/>
          </w:tcPr>
          <w:p w:rsidR="004735DF" w:rsidRPr="00F41935" w:rsidRDefault="00F41935" w:rsidP="00473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19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4735DF" w:rsidRDefault="004735DF">
      <w:pPr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Toc311946838"/>
      <w:bookmarkStart w:id="1" w:name="_Toc324753702"/>
      <w:r>
        <w:rPr>
          <w:rFonts w:ascii="Times New Roman" w:eastAsia="Calibri" w:hAnsi="Times New Roman" w:cs="Times New Roman"/>
          <w:b/>
          <w:sz w:val="26"/>
          <w:szCs w:val="26"/>
        </w:rPr>
        <w:br w:type="page"/>
      </w:r>
    </w:p>
    <w:p w:rsidR="00CF01C0" w:rsidRPr="00625BD4" w:rsidRDefault="00CF01C0" w:rsidP="00CF01C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25BD4">
        <w:rPr>
          <w:rFonts w:ascii="Times New Roman" w:eastAsia="Calibri" w:hAnsi="Times New Roman" w:cs="Times New Roman"/>
          <w:b/>
          <w:sz w:val="26"/>
          <w:szCs w:val="26"/>
        </w:rPr>
        <w:lastRenderedPageBreak/>
        <w:t>1. Общие положения</w:t>
      </w:r>
      <w:bookmarkEnd w:id="0"/>
      <w:bookmarkEnd w:id="1"/>
    </w:p>
    <w:p w:rsidR="00CF01C0" w:rsidRPr="00625BD4" w:rsidRDefault="00CF01C0" w:rsidP="00CF01C0">
      <w:pPr>
        <w:spacing w:after="0" w:line="240" w:lineRule="auto"/>
        <w:ind w:left="57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F01C0" w:rsidRPr="00E03144" w:rsidRDefault="00CF01C0" w:rsidP="00CF01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1.1. </w:t>
      </w:r>
      <w:r w:rsidRPr="00E03144">
        <w:rPr>
          <w:rFonts w:ascii="Times New Roman" w:eastAsia="Calibri" w:hAnsi="Times New Roman" w:cs="Times New Roman"/>
          <w:sz w:val="28"/>
          <w:szCs w:val="28"/>
        </w:rPr>
        <w:t xml:space="preserve">Стандарт внешнего муниципального финансового </w:t>
      </w:r>
      <w:r w:rsidR="005871FD">
        <w:rPr>
          <w:rFonts w:ascii="Times New Roman" w:eastAsia="Calibri" w:hAnsi="Times New Roman" w:cs="Times New Roman"/>
          <w:sz w:val="28"/>
          <w:szCs w:val="28"/>
        </w:rPr>
        <w:t xml:space="preserve">контроля                  </w:t>
      </w:r>
      <w:r w:rsidRPr="00E03144">
        <w:rPr>
          <w:rFonts w:ascii="Times New Roman" w:eastAsia="Calibri" w:hAnsi="Times New Roman" w:cs="Times New Roman"/>
          <w:spacing w:val="-2"/>
          <w:sz w:val="28"/>
          <w:szCs w:val="28"/>
        </w:rPr>
        <w:t>«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Оперативный анализ исполнения и контроль за организацией исполнения бюджета города </w:t>
      </w:r>
      <w:r w:rsidR="004735DF">
        <w:rPr>
          <w:rFonts w:ascii="Times New Roman" w:eastAsia="Calibri" w:hAnsi="Times New Roman" w:cs="Times New Roman"/>
          <w:spacing w:val="-2"/>
          <w:sz w:val="28"/>
          <w:szCs w:val="28"/>
        </w:rPr>
        <w:t>Пензы</w:t>
      </w:r>
      <w:r w:rsidRPr="00E0314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» </w:t>
      </w:r>
      <w:r w:rsidRPr="00E03144">
        <w:rPr>
          <w:rFonts w:ascii="Times New Roman" w:eastAsia="Calibri" w:hAnsi="Times New Roman" w:cs="Times New Roman"/>
          <w:sz w:val="28"/>
          <w:szCs w:val="28"/>
        </w:rPr>
        <w:t xml:space="preserve">(далее – Стандарт) </w:t>
      </w:r>
      <w:r w:rsidRPr="00E0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 для регламентации деятельности </w:t>
      </w:r>
      <w:r w:rsidR="004735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палаты города Пензы</w:t>
      </w:r>
      <w:r w:rsidRPr="00E0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4735D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0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5DF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 г. Пензы</w:t>
      </w:r>
      <w:r w:rsidRPr="00E0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заключения по результатам анализа исполнения бюджета города </w:t>
      </w:r>
      <w:r w:rsidR="00473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первый квартал, полугодие,</w:t>
      </w:r>
      <w:r w:rsidR="0047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 текущего финансового года.</w:t>
      </w:r>
    </w:p>
    <w:p w:rsidR="00CF01C0" w:rsidRPr="00625BD4" w:rsidRDefault="00CF01C0" w:rsidP="00223C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>. Стандарт разработан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</w:t>
      </w:r>
      <w:r w:rsidR="00223C7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268.1 Бюджетного кодекса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законом </w:t>
      </w:r>
      <w:r w:rsidRPr="00625BD4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федеральных территорий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образований», </w:t>
      </w:r>
      <w:r w:rsidRPr="00625BD4">
        <w:rPr>
          <w:rFonts w:ascii="Times New Roman" w:eastAsia="Calibri" w:hAnsi="Times New Roman" w:cs="Times New Roman"/>
          <w:sz w:val="28"/>
          <w:szCs w:val="28"/>
        </w:rPr>
        <w:t>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Российской Федерации от 29.03.2022 года № 2ПК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23C7D" w:rsidRPr="00223C7D">
        <w:rPr>
          <w:rFonts w:ascii="Times New Roman" w:eastAsia="Calibri" w:hAnsi="Times New Roman" w:cs="Times New Roman"/>
          <w:sz w:val="28"/>
          <w:szCs w:val="28"/>
        </w:rPr>
        <w:t>Положени</w:t>
      </w:r>
      <w:r w:rsidR="00223C7D">
        <w:rPr>
          <w:rFonts w:ascii="Times New Roman" w:eastAsia="Calibri" w:hAnsi="Times New Roman" w:cs="Times New Roman"/>
          <w:sz w:val="28"/>
          <w:szCs w:val="28"/>
        </w:rPr>
        <w:t>ем</w:t>
      </w:r>
      <w:r w:rsidR="00223C7D" w:rsidRPr="00223C7D">
        <w:rPr>
          <w:rFonts w:ascii="Times New Roman" w:eastAsia="Calibri" w:hAnsi="Times New Roman" w:cs="Times New Roman"/>
          <w:sz w:val="28"/>
          <w:szCs w:val="28"/>
        </w:rPr>
        <w:t xml:space="preserve"> о Контрольно-счетной палате города Пензы</w:t>
      </w:r>
      <w:r w:rsidR="00223C7D">
        <w:rPr>
          <w:rFonts w:ascii="Times New Roman" w:eastAsia="Calibri" w:hAnsi="Times New Roman" w:cs="Times New Roman"/>
          <w:sz w:val="28"/>
          <w:szCs w:val="28"/>
        </w:rPr>
        <w:t>, утвержденным</w:t>
      </w:r>
      <w:r w:rsidR="00223C7D" w:rsidRPr="00223C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3C7D">
        <w:rPr>
          <w:rFonts w:ascii="Times New Roman" w:eastAsia="Calibri" w:hAnsi="Times New Roman" w:cs="Times New Roman"/>
          <w:sz w:val="28"/>
          <w:szCs w:val="28"/>
        </w:rPr>
        <w:t>р</w:t>
      </w:r>
      <w:r w:rsidR="00223C7D" w:rsidRPr="00223C7D">
        <w:rPr>
          <w:rFonts w:ascii="Times New Roman" w:eastAsia="Calibri" w:hAnsi="Times New Roman" w:cs="Times New Roman"/>
          <w:sz w:val="28"/>
          <w:szCs w:val="28"/>
        </w:rPr>
        <w:t>ешение</w:t>
      </w:r>
      <w:r w:rsidR="00223C7D">
        <w:rPr>
          <w:rFonts w:ascii="Times New Roman" w:eastAsia="Calibri" w:hAnsi="Times New Roman" w:cs="Times New Roman"/>
          <w:sz w:val="28"/>
          <w:szCs w:val="28"/>
        </w:rPr>
        <w:t>м</w:t>
      </w:r>
      <w:r w:rsidR="00223C7D" w:rsidRPr="00223C7D">
        <w:rPr>
          <w:rFonts w:ascii="Times New Roman" w:eastAsia="Calibri" w:hAnsi="Times New Roman" w:cs="Times New Roman"/>
          <w:sz w:val="28"/>
          <w:szCs w:val="28"/>
        </w:rPr>
        <w:t xml:space="preserve"> Пензенской городской Думы от 26.11.2021 </w:t>
      </w:r>
      <w:r w:rsidR="00223C7D">
        <w:rPr>
          <w:rFonts w:ascii="Times New Roman" w:eastAsia="Calibri" w:hAnsi="Times New Roman" w:cs="Times New Roman"/>
          <w:sz w:val="28"/>
          <w:szCs w:val="28"/>
        </w:rPr>
        <w:t>№</w:t>
      </w:r>
      <w:r w:rsidR="00223C7D" w:rsidRPr="00223C7D">
        <w:rPr>
          <w:rFonts w:ascii="Times New Roman" w:eastAsia="Calibri" w:hAnsi="Times New Roman" w:cs="Times New Roman"/>
          <w:sz w:val="28"/>
          <w:szCs w:val="28"/>
        </w:rPr>
        <w:t>507-31/7</w:t>
      </w:r>
      <w:r w:rsidR="00223C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01C0" w:rsidRPr="00625BD4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1.3</w:t>
      </w:r>
      <w:r w:rsidRPr="00625BD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 Целью Стандарта является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установление общего порядка по осуществлению оперативного анализа исполнения и контроля за организацией исполнения бюджета города </w:t>
      </w:r>
      <w:r w:rsidR="00223C7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Пензы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01C0" w:rsidRPr="00563D34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1.4. </w:t>
      </w:r>
      <w:r w:rsidRPr="00563D34">
        <w:rPr>
          <w:rFonts w:ascii="Times New Roman" w:hAnsi="Times New Roman" w:cs="Times New Roman"/>
          <w:sz w:val="28"/>
          <w:szCs w:val="28"/>
        </w:rPr>
        <w:t xml:space="preserve">Стандарт устанавливает: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D3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63D34">
        <w:rPr>
          <w:rFonts w:ascii="Times New Roman" w:hAnsi="Times New Roman" w:cs="Times New Roman"/>
          <w:sz w:val="28"/>
          <w:szCs w:val="28"/>
        </w:rPr>
        <w:t>цели, задачи, предмет и объекты оперативного анализа исполнения и контроля за организацией исполнения бюджета</w:t>
      </w:r>
      <w:r w:rsidR="00223C7D">
        <w:rPr>
          <w:rFonts w:ascii="Times New Roman" w:hAnsi="Times New Roman" w:cs="Times New Roman"/>
          <w:sz w:val="28"/>
          <w:szCs w:val="28"/>
        </w:rPr>
        <w:t xml:space="preserve"> города Пензы</w:t>
      </w:r>
      <w:r w:rsidRPr="00563D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D3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63D34">
        <w:rPr>
          <w:rFonts w:ascii="Times New Roman" w:hAnsi="Times New Roman" w:cs="Times New Roman"/>
          <w:sz w:val="28"/>
          <w:szCs w:val="28"/>
        </w:rPr>
        <w:t>основные этапы организации и осуществления оперативного анализа исполнения и контроля за</w:t>
      </w:r>
      <w:r w:rsidR="00223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организацией исполнения бюджета</w:t>
      </w:r>
      <w:r w:rsidR="00223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223C7D">
        <w:rPr>
          <w:rFonts w:ascii="Times New Roman" w:hAnsi="Times New Roman" w:cs="Times New Roman"/>
          <w:sz w:val="28"/>
          <w:szCs w:val="28"/>
        </w:rPr>
        <w:t>Пензы</w:t>
      </w:r>
      <w:r>
        <w:rPr>
          <w:rFonts w:ascii="Times New Roman" w:hAnsi="Times New Roman" w:cs="Times New Roman"/>
          <w:sz w:val="28"/>
          <w:szCs w:val="28"/>
        </w:rPr>
        <w:t xml:space="preserve"> (далее – оперативный анализ и контроль).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D34">
        <w:rPr>
          <w:rFonts w:ascii="Times New Roman" w:hAnsi="Times New Roman" w:cs="Times New Roman"/>
          <w:sz w:val="28"/>
          <w:szCs w:val="28"/>
        </w:rPr>
        <w:t>1.5. </w:t>
      </w:r>
      <w:r>
        <w:rPr>
          <w:rFonts w:ascii="Times New Roman" w:hAnsi="Times New Roman" w:cs="Times New Roman"/>
          <w:sz w:val="28"/>
          <w:szCs w:val="28"/>
        </w:rPr>
        <w:t xml:space="preserve">Целями оперативного анализа и контроля являются анализ полноты и своевременности поступлений доходов бюджета города </w:t>
      </w:r>
      <w:r w:rsidR="00223C7D">
        <w:rPr>
          <w:rFonts w:ascii="Times New Roman" w:hAnsi="Times New Roman" w:cs="Times New Roman"/>
          <w:sz w:val="28"/>
          <w:szCs w:val="28"/>
        </w:rPr>
        <w:t>Пензы</w:t>
      </w:r>
      <w:r>
        <w:rPr>
          <w:rFonts w:ascii="Times New Roman" w:hAnsi="Times New Roman" w:cs="Times New Roman"/>
          <w:sz w:val="28"/>
          <w:szCs w:val="28"/>
        </w:rPr>
        <w:t xml:space="preserve">, исполнения расходов и источников финансирования дефицита бюджета в сравнении с утвержденными показателями решения </w:t>
      </w:r>
      <w:r w:rsidR="00223C7D" w:rsidRPr="00B002CF">
        <w:rPr>
          <w:rFonts w:ascii="Times New Roman" w:hAnsi="Times New Roman" w:cs="Times New Roman"/>
          <w:sz w:val="28"/>
          <w:szCs w:val="28"/>
        </w:rPr>
        <w:t xml:space="preserve">Пензенской городской Думы </w:t>
      </w:r>
      <w:r w:rsidR="00AF5D37" w:rsidRPr="00B002CF">
        <w:rPr>
          <w:rFonts w:ascii="Times New Roman" w:hAnsi="Times New Roman" w:cs="Times New Roman"/>
          <w:sz w:val="28"/>
          <w:szCs w:val="28"/>
        </w:rPr>
        <w:t xml:space="preserve">о бюджете, а также подготовка </w:t>
      </w:r>
      <w:r w:rsidRPr="00B002CF">
        <w:rPr>
          <w:rFonts w:ascii="Times New Roman" w:hAnsi="Times New Roman" w:cs="Times New Roman"/>
          <w:sz w:val="28"/>
          <w:szCs w:val="28"/>
        </w:rPr>
        <w:t>заключения о ходе исполнения бюджета.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Задачами оперативного анализа и контроля являются:</w:t>
      </w:r>
    </w:p>
    <w:p w:rsidR="00CF01C0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</w:t>
      </w:r>
      <w:r w:rsidRPr="00625BD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пределение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достоверности, полноты соответствия нормативным требованиям составления и представления бюджетной отчетности главными администраторами бюджетных средств квартальных отчетов об исполнении бюджета;</w:t>
      </w:r>
    </w:p>
    <w:p w:rsidR="00CF01C0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определение полноты и своевременности поступления доходов в бюджет города и их расходования в ходе исполнения бюджета;</w:t>
      </w:r>
    </w:p>
    <w:p w:rsidR="00CF01C0" w:rsidRPr="00B002CF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A25">
        <w:rPr>
          <w:rFonts w:ascii="Times New Roman" w:hAnsi="Times New Roman" w:cs="Times New Roman"/>
          <w:sz w:val="28"/>
          <w:szCs w:val="28"/>
        </w:rPr>
        <w:t xml:space="preserve">анализ объема и структуры </w:t>
      </w:r>
      <w:r w:rsidRPr="00B002CF">
        <w:rPr>
          <w:rFonts w:ascii="Times New Roman" w:hAnsi="Times New Roman" w:cs="Times New Roman"/>
          <w:sz w:val="28"/>
          <w:szCs w:val="28"/>
        </w:rPr>
        <w:t xml:space="preserve">муниципального долга;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2CF">
        <w:rPr>
          <w:rFonts w:ascii="Times New Roman" w:hAnsi="Times New Roman" w:cs="Times New Roman"/>
          <w:sz w:val="28"/>
          <w:szCs w:val="28"/>
        </w:rPr>
        <w:t>анализ объемов резервного фонда;</w:t>
      </w:r>
      <w:r w:rsidRPr="00285A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1C0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выявление негативных тенденций и нарушений в ходе исполнения бюджета, внесение предложений по их устранению.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 Предметом оперативного анализа и контроля являются результаты  исполнения городского бюджета за 1 квартал, 1 полугодие, 9 месяцев текущего года.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1.8. </w:t>
      </w:r>
      <w:r w:rsidRPr="005A5CB7">
        <w:rPr>
          <w:rFonts w:ascii="Times New Roman" w:hAnsi="Times New Roman" w:cs="Times New Roman"/>
          <w:sz w:val="28"/>
          <w:szCs w:val="28"/>
        </w:rPr>
        <w:t>Объектами оперативного анализа и контроля являются: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76C">
        <w:rPr>
          <w:rFonts w:ascii="Times New Roman" w:hAnsi="Times New Roman" w:cs="Times New Roman"/>
          <w:sz w:val="28"/>
          <w:szCs w:val="28"/>
        </w:rPr>
        <w:t>- </w:t>
      </w:r>
      <w:r w:rsidR="00DB225D">
        <w:rPr>
          <w:rFonts w:ascii="Times New Roman" w:hAnsi="Times New Roman" w:cs="Times New Roman"/>
          <w:sz w:val="28"/>
          <w:szCs w:val="28"/>
        </w:rPr>
        <w:t>Финансовое управление города Пензы</w:t>
      </w:r>
      <w:r>
        <w:rPr>
          <w:rFonts w:ascii="Times New Roman" w:hAnsi="Times New Roman" w:cs="Times New Roman"/>
          <w:sz w:val="28"/>
          <w:szCs w:val="28"/>
        </w:rPr>
        <w:t>, как орган, организующий исполнение бюджета города;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главные администраторы (администраторы) доходов бюджета города </w:t>
      </w:r>
      <w:r w:rsidR="00DB225D">
        <w:rPr>
          <w:rFonts w:ascii="Times New Roman" w:hAnsi="Times New Roman" w:cs="Times New Roman"/>
          <w:sz w:val="28"/>
          <w:szCs w:val="28"/>
        </w:rPr>
        <w:t>Пензы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главные распорядители (распорядители, получатели) бюджетных средств;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главные администраторы (администраторы) источников финансирования дефицита бюджета.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Pr="00F900D1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Оперативный анализ </w:t>
      </w:r>
      <w:r w:rsidRPr="0063768C">
        <w:rPr>
          <w:rFonts w:ascii="Times New Roman" w:hAnsi="Times New Roman" w:cs="Times New Roman"/>
          <w:sz w:val="28"/>
          <w:szCs w:val="28"/>
        </w:rPr>
        <w:t xml:space="preserve">и контроль осуществляются в соответствии с планом работы </w:t>
      </w:r>
      <w:r w:rsidR="00DB225D" w:rsidRPr="0063768C">
        <w:rPr>
          <w:rFonts w:ascii="Times New Roman" w:hAnsi="Times New Roman" w:cs="Times New Roman"/>
          <w:sz w:val="28"/>
          <w:szCs w:val="28"/>
        </w:rPr>
        <w:t>КСП г. Пензы</w:t>
      </w:r>
      <w:r w:rsidRPr="0063768C">
        <w:rPr>
          <w:rFonts w:ascii="Times New Roman" w:hAnsi="Times New Roman" w:cs="Times New Roman"/>
          <w:sz w:val="28"/>
          <w:szCs w:val="28"/>
        </w:rPr>
        <w:t>.</w:t>
      </w:r>
    </w:p>
    <w:p w:rsidR="00CF01C0" w:rsidRPr="00F900D1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1.10. </w:t>
      </w:r>
      <w:r w:rsidRPr="00563D34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оперативного анализа и контроля сотрудники </w:t>
      </w:r>
      <w:r w:rsidR="00DB225D">
        <w:rPr>
          <w:rFonts w:ascii="Times New Roman" w:hAnsi="Times New Roman" w:cs="Times New Roman"/>
          <w:sz w:val="28"/>
          <w:szCs w:val="28"/>
        </w:rPr>
        <w:t>КСП г. Пензы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3D34">
        <w:rPr>
          <w:rFonts w:ascii="Times New Roman" w:hAnsi="Times New Roman" w:cs="Times New Roman"/>
          <w:sz w:val="28"/>
          <w:szCs w:val="28"/>
        </w:rPr>
        <w:t>обязаны руководствоваться Конституцией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625BD4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федеральных территорий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образований»</w:t>
      </w:r>
      <w:r w:rsidRPr="00563D34">
        <w:rPr>
          <w:rFonts w:ascii="Times New Roman" w:hAnsi="Times New Roman" w:cs="Times New Roman"/>
          <w:sz w:val="28"/>
          <w:szCs w:val="28"/>
        </w:rPr>
        <w:t xml:space="preserve">, бюджетным законодательством Российской Федерации, другими нормативными правовыми актами Российской Федерации, </w:t>
      </w:r>
      <w:r w:rsidR="00DB225D">
        <w:rPr>
          <w:rFonts w:ascii="Times New Roman" w:hAnsi="Times New Roman" w:cs="Times New Roman"/>
          <w:sz w:val="28"/>
          <w:szCs w:val="28"/>
        </w:rPr>
        <w:t xml:space="preserve">Пензенской </w:t>
      </w:r>
      <w:r>
        <w:rPr>
          <w:rFonts w:ascii="Times New Roman" w:hAnsi="Times New Roman" w:cs="Times New Roman"/>
          <w:sz w:val="28"/>
          <w:szCs w:val="28"/>
        </w:rPr>
        <w:t>области, муниципальными правовыми актами,</w:t>
      </w:r>
      <w:r w:rsidRPr="00563D34">
        <w:rPr>
          <w:rFonts w:ascii="Times New Roman" w:hAnsi="Times New Roman" w:cs="Times New Roman"/>
          <w:sz w:val="28"/>
          <w:szCs w:val="28"/>
        </w:rPr>
        <w:t xml:space="preserve"> Регламентом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3D34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Pr="00F900D1">
        <w:rPr>
          <w:rFonts w:ascii="Times New Roman" w:hAnsi="Times New Roman" w:cs="Times New Roman"/>
          <w:sz w:val="28"/>
          <w:szCs w:val="28"/>
        </w:rPr>
        <w:t xml:space="preserve">Стандартом. </w:t>
      </w:r>
    </w:p>
    <w:p w:rsidR="00CF01C0" w:rsidRDefault="00B002CF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r w:rsidRPr="00B002CF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63768C">
        <w:rPr>
          <w:rFonts w:ascii="Times New Roman" w:eastAsia="Calibri" w:hAnsi="Times New Roman" w:cs="Times New Roman"/>
          <w:spacing w:val="-2"/>
          <w:sz w:val="28"/>
          <w:szCs w:val="28"/>
        </w:rPr>
        <w:t>анализа исполнения и контроля за организацией исполнения бюджета города Пензы</w:t>
      </w:r>
      <w:r w:rsidR="00637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в порядке, предусмотренном </w:t>
      </w:r>
      <w:r w:rsidR="0063768C" w:rsidRPr="00B002CF">
        <w:rPr>
          <w:rFonts w:ascii="Times New Roman" w:hAnsi="Times New Roman" w:cs="Times New Roman"/>
          <w:sz w:val="28"/>
          <w:szCs w:val="28"/>
        </w:rPr>
        <w:t>Стандарт</w:t>
      </w:r>
      <w:r w:rsidR="0063768C">
        <w:rPr>
          <w:rFonts w:ascii="Times New Roman" w:hAnsi="Times New Roman" w:cs="Times New Roman"/>
          <w:sz w:val="28"/>
          <w:szCs w:val="28"/>
        </w:rPr>
        <w:t>ом</w:t>
      </w:r>
      <w:r w:rsidR="0063768C" w:rsidRPr="00B002CF">
        <w:rPr>
          <w:rFonts w:ascii="Times New Roman" w:hAnsi="Times New Roman" w:cs="Times New Roman"/>
          <w:sz w:val="28"/>
          <w:szCs w:val="28"/>
        </w:rPr>
        <w:t xml:space="preserve"> внешнего муниципального финансового контроля</w:t>
      </w:r>
      <w:r w:rsidR="0063768C">
        <w:rPr>
          <w:rFonts w:ascii="Times New Roman" w:hAnsi="Times New Roman" w:cs="Times New Roman"/>
          <w:sz w:val="28"/>
          <w:szCs w:val="28"/>
        </w:rPr>
        <w:t xml:space="preserve"> </w:t>
      </w:r>
      <w:r w:rsidR="0063768C" w:rsidRPr="00B002CF">
        <w:rPr>
          <w:rFonts w:ascii="Times New Roman" w:hAnsi="Times New Roman" w:cs="Times New Roman"/>
          <w:sz w:val="28"/>
          <w:szCs w:val="28"/>
        </w:rPr>
        <w:t>«Проведение экспертно - аналитического мероприятия»</w:t>
      </w:r>
      <w:r w:rsidR="0063768C">
        <w:rPr>
          <w:rFonts w:ascii="Times New Roman" w:hAnsi="Times New Roman" w:cs="Times New Roman"/>
          <w:sz w:val="28"/>
          <w:szCs w:val="28"/>
        </w:rPr>
        <w:t>, утвержденным</w:t>
      </w:r>
      <w:r w:rsidR="0063768C" w:rsidRPr="00B002CF">
        <w:rPr>
          <w:rFonts w:ascii="Times New Roman" w:hAnsi="Times New Roman" w:cs="Times New Roman"/>
          <w:sz w:val="28"/>
          <w:szCs w:val="28"/>
        </w:rPr>
        <w:t xml:space="preserve"> </w:t>
      </w:r>
      <w:r w:rsidR="0063768C">
        <w:rPr>
          <w:rFonts w:ascii="Times New Roman" w:hAnsi="Times New Roman" w:cs="Times New Roman"/>
          <w:sz w:val="28"/>
          <w:szCs w:val="28"/>
        </w:rPr>
        <w:t>р</w:t>
      </w:r>
      <w:r w:rsidR="0063768C" w:rsidRPr="00B002CF">
        <w:rPr>
          <w:rFonts w:ascii="Times New Roman" w:hAnsi="Times New Roman" w:cs="Times New Roman"/>
          <w:sz w:val="28"/>
          <w:szCs w:val="28"/>
        </w:rPr>
        <w:t>ешением Коллегии Контрольно-счетной палаты города Пензы от 30.12.2022 №11</w:t>
      </w:r>
      <w:r w:rsidR="006376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для проведения экспертно-аналитических </w:t>
      </w:r>
      <w:r w:rsidR="0063768C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63768C" w:rsidRPr="0063768C" w:rsidRDefault="0063768C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CF01C0" w:rsidRDefault="00CF01C0" w:rsidP="00CF01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596">
        <w:rPr>
          <w:rFonts w:ascii="Times New Roman" w:hAnsi="Times New Roman" w:cs="Times New Roman"/>
          <w:b/>
          <w:sz w:val="28"/>
          <w:szCs w:val="28"/>
        </w:rPr>
        <w:t>2. </w:t>
      </w:r>
      <w:r>
        <w:rPr>
          <w:rFonts w:ascii="Times New Roman" w:hAnsi="Times New Roman" w:cs="Times New Roman"/>
          <w:b/>
          <w:sz w:val="28"/>
          <w:szCs w:val="28"/>
        </w:rPr>
        <w:t>Основные этапы</w:t>
      </w:r>
      <w:r w:rsidRPr="00BD0596">
        <w:rPr>
          <w:rFonts w:ascii="Times New Roman" w:hAnsi="Times New Roman" w:cs="Times New Roman"/>
          <w:b/>
          <w:sz w:val="28"/>
          <w:szCs w:val="28"/>
        </w:rPr>
        <w:t xml:space="preserve"> оперативного анализа и контроля </w:t>
      </w:r>
    </w:p>
    <w:p w:rsidR="00CF01C0" w:rsidRDefault="00CF01C0" w:rsidP="00CF01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596">
        <w:rPr>
          <w:rFonts w:ascii="Times New Roman" w:hAnsi="Times New Roman" w:cs="Times New Roman"/>
          <w:b/>
          <w:sz w:val="28"/>
          <w:szCs w:val="28"/>
        </w:rPr>
        <w:t xml:space="preserve">за организацией исполнения бюджета города </w:t>
      </w:r>
      <w:r w:rsidR="00DB225D">
        <w:rPr>
          <w:rFonts w:ascii="Times New Roman" w:hAnsi="Times New Roman" w:cs="Times New Roman"/>
          <w:b/>
          <w:sz w:val="28"/>
          <w:szCs w:val="28"/>
        </w:rPr>
        <w:t>Пензы</w:t>
      </w:r>
      <w:r w:rsidRPr="00BD05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01C0" w:rsidRPr="00BD0596" w:rsidRDefault="00CF01C0" w:rsidP="00CF01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Pr="00671F79">
        <w:rPr>
          <w:rFonts w:ascii="Times New Roman" w:hAnsi="Times New Roman" w:cs="Times New Roman"/>
          <w:sz w:val="28"/>
          <w:szCs w:val="28"/>
        </w:rPr>
        <w:t>Оперативный ан</w:t>
      </w:r>
      <w:r>
        <w:rPr>
          <w:rFonts w:ascii="Times New Roman" w:hAnsi="Times New Roman" w:cs="Times New Roman"/>
          <w:sz w:val="28"/>
          <w:szCs w:val="28"/>
        </w:rPr>
        <w:t>ализ и контроль проводится в три</w:t>
      </w:r>
      <w:r w:rsidRPr="00671F79">
        <w:rPr>
          <w:rFonts w:ascii="Times New Roman" w:hAnsi="Times New Roman" w:cs="Times New Roman"/>
          <w:sz w:val="28"/>
          <w:szCs w:val="28"/>
        </w:rPr>
        <w:t xml:space="preserve"> этапа: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</w:t>
      </w:r>
      <w:r w:rsidRPr="00671F79">
        <w:rPr>
          <w:rFonts w:ascii="Times New Roman" w:hAnsi="Times New Roman" w:cs="Times New Roman"/>
          <w:sz w:val="28"/>
          <w:szCs w:val="28"/>
        </w:rPr>
        <w:t xml:space="preserve">ервый этап – подготовка форм и документов, необходимых для осуществления оперативного анализа и контроля; </w:t>
      </w:r>
    </w:p>
    <w:p w:rsidR="00CF01C0" w:rsidRPr="00671F79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В рамках первого этапа сотрудниками осуществляется сбор информации, документов и материалов, необходимых для проведения предварительного контроля, подготовка запросов (при необходимости).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2) 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71F79">
        <w:rPr>
          <w:rFonts w:ascii="Times New Roman" w:hAnsi="Times New Roman" w:cs="Times New Roman"/>
          <w:sz w:val="28"/>
          <w:szCs w:val="28"/>
        </w:rPr>
        <w:t>торой этап – осуществление о</w:t>
      </w:r>
      <w:r>
        <w:rPr>
          <w:rFonts w:ascii="Times New Roman" w:hAnsi="Times New Roman" w:cs="Times New Roman"/>
          <w:sz w:val="28"/>
          <w:szCs w:val="28"/>
        </w:rPr>
        <w:t>перативного анализа и контроля.</w:t>
      </w:r>
    </w:p>
    <w:p w:rsidR="00CF01C0" w:rsidRPr="00671F79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При осуществлении оперативного анализа и контроля проверяется и анализируется: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1F79">
        <w:rPr>
          <w:rFonts w:ascii="Times New Roman" w:hAnsi="Times New Roman" w:cs="Times New Roman"/>
          <w:sz w:val="28"/>
          <w:szCs w:val="28"/>
        </w:rPr>
        <w:t xml:space="preserve">соблюдение бюджетного законодательства и нормативных правовых актов при организации исполнения бюджета; </w:t>
      </w:r>
    </w:p>
    <w:p w:rsidR="00CF01C0" w:rsidRPr="00642F82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82">
        <w:rPr>
          <w:rFonts w:ascii="Times New Roman" w:hAnsi="Times New Roman" w:cs="Times New Roman"/>
          <w:sz w:val="28"/>
          <w:szCs w:val="28"/>
        </w:rPr>
        <w:t xml:space="preserve">- поступление доходов в бюджет города; </w:t>
      </w:r>
    </w:p>
    <w:p w:rsidR="00CF01C0" w:rsidRPr="00642F82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82">
        <w:rPr>
          <w:rFonts w:ascii="Times New Roman" w:hAnsi="Times New Roman" w:cs="Times New Roman"/>
          <w:sz w:val="28"/>
          <w:szCs w:val="28"/>
        </w:rPr>
        <w:t xml:space="preserve">- исполнение бюджета города по расходам;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объем и структура муниципального долга;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иные вопросы исполнения бюджета города.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Анализ поступления доходов в бюджет города </w:t>
      </w:r>
      <w:r w:rsidRPr="00F41935">
        <w:rPr>
          <w:rFonts w:ascii="Times New Roman" w:hAnsi="Times New Roman" w:cs="Times New Roman"/>
          <w:sz w:val="28"/>
          <w:szCs w:val="28"/>
        </w:rPr>
        <w:t>может включать в</w:t>
      </w:r>
      <w:r>
        <w:rPr>
          <w:rFonts w:ascii="Times New Roman" w:hAnsi="Times New Roman" w:cs="Times New Roman"/>
          <w:sz w:val="28"/>
          <w:szCs w:val="28"/>
        </w:rPr>
        <w:t xml:space="preserve"> себя следующие вопросы: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сравнение показателей исполнения доходов бюджета города с утвержденными пока</w:t>
      </w:r>
      <w:r>
        <w:rPr>
          <w:rFonts w:ascii="Times New Roman" w:hAnsi="Times New Roman" w:cs="Times New Roman"/>
          <w:sz w:val="28"/>
          <w:szCs w:val="28"/>
        </w:rPr>
        <w:t>зателями доходов бюджета города;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выявление отклонений и нарушений (недостатков), установление причин возникновения выявленных </w:t>
      </w:r>
      <w:r w:rsidRPr="00F41935">
        <w:rPr>
          <w:rFonts w:ascii="Times New Roman" w:hAnsi="Times New Roman" w:cs="Times New Roman"/>
          <w:sz w:val="28"/>
          <w:szCs w:val="28"/>
        </w:rPr>
        <w:t>отклонений;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выявление возможных рисков исполнения бюджета по нал</w:t>
      </w:r>
      <w:r>
        <w:rPr>
          <w:rFonts w:ascii="Times New Roman" w:hAnsi="Times New Roman" w:cs="Times New Roman"/>
          <w:sz w:val="28"/>
          <w:szCs w:val="28"/>
        </w:rPr>
        <w:t xml:space="preserve">оговым и неналоговым доходам;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сравнение фактических показателей исполнения доходов бюджета города в отчетном периоде с показателями за аналогичный период предыдущего финансового года;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другие вопросы.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Анализ исполнения бюджета города по </w:t>
      </w:r>
      <w:r w:rsidRPr="00F41935">
        <w:rPr>
          <w:rFonts w:ascii="Times New Roman" w:hAnsi="Times New Roman" w:cs="Times New Roman"/>
          <w:sz w:val="28"/>
          <w:szCs w:val="28"/>
        </w:rPr>
        <w:t>расходам может включать:</w:t>
      </w:r>
      <w:r w:rsidRPr="00671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сравнение показателей исполнения бюджета города по расходам с утвержденными показ</w:t>
      </w:r>
      <w:r>
        <w:rPr>
          <w:rFonts w:ascii="Times New Roman" w:hAnsi="Times New Roman" w:cs="Times New Roman"/>
          <w:sz w:val="28"/>
          <w:szCs w:val="28"/>
        </w:rPr>
        <w:t>ателями расходов бюджета города;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выявление отклонений и нарушений (недостатков), установление причин возн</w:t>
      </w:r>
      <w:r>
        <w:rPr>
          <w:rFonts w:ascii="Times New Roman" w:hAnsi="Times New Roman" w:cs="Times New Roman"/>
          <w:sz w:val="28"/>
          <w:szCs w:val="28"/>
        </w:rPr>
        <w:t>икновения выявленных отклонений;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выявление возможных рисков исполнения бюджета</w:t>
      </w:r>
      <w:r>
        <w:rPr>
          <w:rFonts w:ascii="Times New Roman" w:hAnsi="Times New Roman" w:cs="Times New Roman"/>
          <w:sz w:val="28"/>
          <w:szCs w:val="28"/>
        </w:rPr>
        <w:t xml:space="preserve"> по расходным обязательствам;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сравнение показателей исполнения бюджета города по расходам с показателями сводной бюджетной росписи, выявление отклонений и нарушений (недостатков), установление причин возникн</w:t>
      </w:r>
      <w:r>
        <w:rPr>
          <w:rFonts w:ascii="Times New Roman" w:hAnsi="Times New Roman" w:cs="Times New Roman"/>
          <w:sz w:val="28"/>
          <w:szCs w:val="28"/>
        </w:rPr>
        <w:t xml:space="preserve">овения выявленных отклонений;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сравнение данных, указанных в отчете об исполнении бюджета города, отчетах главных распор</w:t>
      </w:r>
      <w:r w:rsidR="00951C4D">
        <w:rPr>
          <w:rFonts w:ascii="Times New Roman" w:hAnsi="Times New Roman" w:cs="Times New Roman"/>
          <w:sz w:val="28"/>
          <w:szCs w:val="28"/>
        </w:rPr>
        <w:t>ядителей средств бюджета 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935">
        <w:rPr>
          <w:rFonts w:ascii="Times New Roman" w:hAnsi="Times New Roman" w:cs="Times New Roman"/>
          <w:sz w:val="28"/>
          <w:szCs w:val="28"/>
        </w:rPr>
        <w:t>- анализ расходов, произведенных в отчетном периоде за счет средств муниципального дорожного фонда, резервного фонда;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другие вопросы.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Анализ муниципального долга может включать в себя следующие вопросы: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анализ муниципального долга по объему и структуре;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анализ объема бюджетных кредитов, предоставленных в текущем году бюджету города (в случае их предоставления);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анализ объема кредитов кредитных организаций, полученных в текущем году (в случае их получения); </w:t>
      </w:r>
    </w:p>
    <w:p w:rsidR="00CF01C0" w:rsidRDefault="00CF01C0" w:rsidP="00CF01C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другие вопросы.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третий этап – оформление результатов </w:t>
      </w:r>
      <w:r w:rsidRPr="008A4E23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оперативного анализа и </w:t>
      </w:r>
      <w:r w:rsidRPr="008A4E23">
        <w:rPr>
          <w:rFonts w:ascii="Times New Roman" w:hAnsi="Times New Roman" w:cs="Times New Roman"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E23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проведения </w:t>
      </w:r>
      <w:r>
        <w:rPr>
          <w:rFonts w:ascii="Times New Roman" w:hAnsi="Times New Roman" w:cs="Times New Roman"/>
          <w:sz w:val="28"/>
          <w:szCs w:val="28"/>
        </w:rPr>
        <w:t xml:space="preserve">оперативного анализа и </w:t>
      </w:r>
      <w:r w:rsidRPr="008A4E23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951C4D">
        <w:rPr>
          <w:rFonts w:ascii="Times New Roman" w:hAnsi="Times New Roman" w:cs="Times New Roman"/>
          <w:sz w:val="28"/>
          <w:szCs w:val="28"/>
        </w:rPr>
        <w:t xml:space="preserve">КСП г. Пензы </w:t>
      </w:r>
      <w:r w:rsidRPr="008A4E23">
        <w:rPr>
          <w:rFonts w:ascii="Times New Roman" w:hAnsi="Times New Roman" w:cs="Times New Roman"/>
          <w:sz w:val="28"/>
          <w:szCs w:val="28"/>
        </w:rPr>
        <w:t xml:space="preserve">готовит </w:t>
      </w:r>
      <w:r w:rsidRPr="00F41935">
        <w:rPr>
          <w:rFonts w:ascii="Times New Roman" w:hAnsi="Times New Roman" w:cs="Times New Roman"/>
          <w:sz w:val="28"/>
          <w:szCs w:val="28"/>
        </w:rPr>
        <w:t>заключение о ходе</w:t>
      </w:r>
      <w:r w:rsidRPr="008A4E23">
        <w:rPr>
          <w:rFonts w:ascii="Times New Roman" w:hAnsi="Times New Roman" w:cs="Times New Roman"/>
          <w:sz w:val="28"/>
          <w:szCs w:val="28"/>
        </w:rPr>
        <w:t xml:space="preserve"> исполнения бюджета города</w:t>
      </w:r>
      <w:r w:rsidR="00951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первый квартал, полугодие, 9 месяцев текущего года</w:t>
      </w:r>
      <w:r w:rsidRPr="008A4E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E23">
        <w:rPr>
          <w:rFonts w:ascii="Times New Roman" w:hAnsi="Times New Roman" w:cs="Times New Roman"/>
          <w:sz w:val="28"/>
          <w:szCs w:val="28"/>
        </w:rPr>
        <w:t>В заключении отражаются результаты анализа: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исполнение основных характеристик бюджета;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исполнения бюджета города по доходам;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исполнения бюджета города по расходам;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сравнение показателей исполнения бюджета города в отчетном периоде с показателями за аналогичный период предыдущего финансового года (в разрезе муниципальных программ, по непрограммным расходам в разрезе разделов классификации расходов бюджетов); </w:t>
      </w:r>
    </w:p>
    <w:p w:rsidR="00CF01C0" w:rsidRPr="00F41935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F41935">
        <w:rPr>
          <w:rFonts w:ascii="Times New Roman" w:hAnsi="Times New Roman" w:cs="Times New Roman"/>
          <w:sz w:val="28"/>
          <w:szCs w:val="28"/>
        </w:rPr>
        <w:t xml:space="preserve">муниципального долга и его обслуживания; </w:t>
      </w:r>
    </w:p>
    <w:p w:rsidR="00CF01C0" w:rsidRPr="00F41935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935">
        <w:rPr>
          <w:rFonts w:ascii="Times New Roman" w:hAnsi="Times New Roman" w:cs="Times New Roman"/>
          <w:sz w:val="28"/>
          <w:szCs w:val="28"/>
        </w:rPr>
        <w:t>- иных вопросов исполнения бюджета города (при необходимости).</w:t>
      </w:r>
    </w:p>
    <w:p w:rsidR="00CF01C0" w:rsidRPr="00F41935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935">
        <w:rPr>
          <w:rFonts w:ascii="Times New Roman" w:hAnsi="Times New Roman" w:cs="Times New Roman"/>
          <w:sz w:val="28"/>
          <w:szCs w:val="28"/>
        </w:rPr>
        <w:t xml:space="preserve">В заключении также указываются выводы и предложения (при необходимости). </w:t>
      </w:r>
    </w:p>
    <w:p w:rsidR="00CF01C0" w:rsidRPr="00F41935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935">
        <w:rPr>
          <w:rFonts w:ascii="Times New Roman" w:hAnsi="Times New Roman" w:cs="Times New Roman"/>
          <w:sz w:val="28"/>
          <w:szCs w:val="28"/>
        </w:rPr>
        <w:t xml:space="preserve">Заключение не должно содержать политических оценок решений, принятых органами представительной и исполнительной власти.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935">
        <w:rPr>
          <w:rFonts w:ascii="Times New Roman" w:hAnsi="Times New Roman" w:cs="Times New Roman"/>
          <w:sz w:val="28"/>
          <w:szCs w:val="28"/>
        </w:rPr>
        <w:t>2.2. Заключение</w:t>
      </w:r>
      <w:r w:rsidRPr="008A4E23">
        <w:rPr>
          <w:rFonts w:ascii="Times New Roman" w:hAnsi="Times New Roman" w:cs="Times New Roman"/>
          <w:sz w:val="28"/>
          <w:szCs w:val="28"/>
        </w:rPr>
        <w:t xml:space="preserve"> об </w:t>
      </w:r>
      <w:r w:rsidRPr="00F41935">
        <w:rPr>
          <w:rFonts w:ascii="Times New Roman" w:hAnsi="Times New Roman" w:cs="Times New Roman"/>
          <w:sz w:val="28"/>
          <w:szCs w:val="28"/>
        </w:rPr>
        <w:t xml:space="preserve">исполнении бюджета города </w:t>
      </w:r>
      <w:r w:rsidR="00951C4D" w:rsidRPr="00F41935">
        <w:rPr>
          <w:rFonts w:ascii="Times New Roman" w:hAnsi="Times New Roman" w:cs="Times New Roman"/>
          <w:sz w:val="28"/>
          <w:szCs w:val="28"/>
        </w:rPr>
        <w:t>Пензы</w:t>
      </w:r>
      <w:r w:rsidRPr="00F41935">
        <w:rPr>
          <w:rFonts w:ascii="Times New Roman" w:hAnsi="Times New Roman" w:cs="Times New Roman"/>
          <w:sz w:val="28"/>
          <w:szCs w:val="28"/>
        </w:rPr>
        <w:t xml:space="preserve"> за первый квартал, полугодие, 9 месяцев текущего года направляется</w:t>
      </w:r>
      <w:r w:rsidR="00F41935" w:rsidRPr="00F41935">
        <w:rPr>
          <w:rFonts w:ascii="Times New Roman" w:hAnsi="Times New Roman" w:cs="Times New Roman"/>
          <w:sz w:val="28"/>
          <w:szCs w:val="28"/>
        </w:rPr>
        <w:t xml:space="preserve"> в Пензенскую городскую Думу и </w:t>
      </w:r>
      <w:r w:rsidR="00951C4D" w:rsidRPr="00F41935">
        <w:rPr>
          <w:rFonts w:ascii="Times New Roman" w:hAnsi="Times New Roman" w:cs="Times New Roman"/>
          <w:sz w:val="28"/>
          <w:szCs w:val="28"/>
        </w:rPr>
        <w:t>Главе города Пензы</w:t>
      </w:r>
      <w:r w:rsidRPr="00F41935">
        <w:rPr>
          <w:rFonts w:ascii="Times New Roman" w:hAnsi="Times New Roman" w:cs="Times New Roman"/>
          <w:sz w:val="28"/>
          <w:szCs w:val="28"/>
        </w:rPr>
        <w:t>.</w:t>
      </w:r>
    </w:p>
    <w:p w:rsidR="00CF01C0" w:rsidRDefault="00CF01C0" w:rsidP="00CF01C0"/>
    <w:p w:rsidR="00CF01C0" w:rsidRDefault="00CF01C0" w:rsidP="00CF01C0"/>
    <w:p w:rsidR="006D1570" w:rsidRDefault="006D1570"/>
    <w:sectPr w:rsidR="006D1570" w:rsidSect="00985CF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3BF" w:rsidRDefault="001B03BF" w:rsidP="00B944C8">
      <w:pPr>
        <w:spacing w:after="0" w:line="240" w:lineRule="auto"/>
      </w:pPr>
      <w:r>
        <w:separator/>
      </w:r>
    </w:p>
  </w:endnote>
  <w:endnote w:type="continuationSeparator" w:id="1">
    <w:p w:rsidR="001B03BF" w:rsidRDefault="001B03BF" w:rsidP="00B9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3BF" w:rsidRDefault="001B03BF" w:rsidP="00B944C8">
      <w:pPr>
        <w:spacing w:after="0" w:line="240" w:lineRule="auto"/>
      </w:pPr>
      <w:r>
        <w:separator/>
      </w:r>
    </w:p>
  </w:footnote>
  <w:footnote w:type="continuationSeparator" w:id="1">
    <w:p w:rsidR="001B03BF" w:rsidRDefault="001B03BF" w:rsidP="00B94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5DF" w:rsidRDefault="004735DF">
    <w:pPr>
      <w:pStyle w:val="a3"/>
      <w:jc w:val="center"/>
    </w:pPr>
  </w:p>
  <w:p w:rsidR="004735DF" w:rsidRDefault="00E45C80">
    <w:pPr>
      <w:pStyle w:val="a3"/>
      <w:jc w:val="center"/>
    </w:pPr>
    <w:fldSimple w:instr=" PAGE   \* MERGEFORMAT ">
      <w:r w:rsidR="004735DF">
        <w:rPr>
          <w:noProof/>
        </w:rPr>
        <w:t>2</w:t>
      </w:r>
    </w:fldSimple>
  </w:p>
  <w:p w:rsidR="004735DF" w:rsidRDefault="004735D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5274991"/>
      <w:docPartObj>
        <w:docPartGallery w:val="Page Numbers (Top of Page)"/>
        <w:docPartUnique/>
      </w:docPartObj>
    </w:sdtPr>
    <w:sdtContent>
      <w:p w:rsidR="00985CF3" w:rsidRDefault="00E45C80">
        <w:pPr>
          <w:pStyle w:val="a3"/>
          <w:jc w:val="center"/>
        </w:pPr>
        <w:r>
          <w:fldChar w:fldCharType="begin"/>
        </w:r>
        <w:r w:rsidR="005871FD">
          <w:instrText>PAGE   \* MERGEFORMAT</w:instrText>
        </w:r>
        <w:r>
          <w:fldChar w:fldCharType="separate"/>
        </w:r>
        <w:r w:rsidR="00AA4444">
          <w:rPr>
            <w:noProof/>
          </w:rPr>
          <w:t>6</w:t>
        </w:r>
        <w:r>
          <w:fldChar w:fldCharType="end"/>
        </w:r>
      </w:p>
    </w:sdtContent>
  </w:sdt>
  <w:p w:rsidR="00985CF3" w:rsidRDefault="001B03B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9F8"/>
    <w:rsid w:val="00116B2B"/>
    <w:rsid w:val="001B03BF"/>
    <w:rsid w:val="00223C7D"/>
    <w:rsid w:val="00441C76"/>
    <w:rsid w:val="004735DF"/>
    <w:rsid w:val="005871FD"/>
    <w:rsid w:val="0063768C"/>
    <w:rsid w:val="006D1570"/>
    <w:rsid w:val="00801FF3"/>
    <w:rsid w:val="00951C4D"/>
    <w:rsid w:val="00AA4444"/>
    <w:rsid w:val="00AF5D37"/>
    <w:rsid w:val="00B002CF"/>
    <w:rsid w:val="00B944C8"/>
    <w:rsid w:val="00CF01C0"/>
    <w:rsid w:val="00DB225D"/>
    <w:rsid w:val="00DF09F8"/>
    <w:rsid w:val="00E21046"/>
    <w:rsid w:val="00E45C80"/>
    <w:rsid w:val="00F41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01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01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FD1E2-1265-4444-9E40-2C1A2470E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Счетная Палата</dc:creator>
  <cp:lastModifiedBy>Олеся Александровна Разливалова</cp:lastModifiedBy>
  <cp:revision>4</cp:revision>
  <cp:lastPrinted>2025-01-14T09:21:00Z</cp:lastPrinted>
  <dcterms:created xsi:type="dcterms:W3CDTF">2025-01-13T14:55:00Z</dcterms:created>
  <dcterms:modified xsi:type="dcterms:W3CDTF">2025-01-14T09:22:00Z</dcterms:modified>
</cp:coreProperties>
</file>